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63" w:rsidRPr="00A33863" w:rsidRDefault="00A33863" w:rsidP="00DD48E8">
      <w:pPr>
        <w:pStyle w:val="4"/>
        <w:rPr>
          <w:sz w:val="36"/>
          <w:szCs w:val="36"/>
        </w:rPr>
      </w:pPr>
      <w:r>
        <w:rPr>
          <w:sz w:val="36"/>
          <w:szCs w:val="36"/>
        </w:rPr>
        <w:t>Путешествие к истокам...</w:t>
      </w:r>
    </w:p>
    <w:p w:rsidR="00A33863" w:rsidRDefault="00A33863" w:rsidP="00DD48E8"/>
    <w:p w:rsidR="00A33863" w:rsidRPr="00A33863" w:rsidRDefault="00A33863" w:rsidP="00DD48E8">
      <w:pPr>
        <w:sectPr w:rsidR="00A33863" w:rsidRPr="00A33863" w:rsidSect="00A3386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F46" w:rsidRPr="00A33863" w:rsidRDefault="00922F46" w:rsidP="00DD48E8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3863">
        <w:rPr>
          <w:rFonts w:ascii="Times New Roman" w:hAnsi="Times New Roman" w:cs="Times New Roman"/>
          <w:sz w:val="28"/>
          <w:szCs w:val="28"/>
        </w:rPr>
        <w:lastRenderedPageBreak/>
        <w:t>Создан на основании Постановления СНК РСФСР от 10 июля 1930 года. Первоначально вуз располагался в уникальном особняке на Манежной площади. Институт быстро расширяется и с учетом перспектив развития ему было предоставлено более просторное здание в живописном уголке Подмосковья — в подмосковных Химках, на левом берегу канала имени Москвы</w:t>
      </w:r>
      <w:r w:rsidR="00942AEB">
        <w:rPr>
          <w:rFonts w:ascii="Times New Roman" w:hAnsi="Times New Roman" w:cs="Times New Roman"/>
          <w:sz w:val="28"/>
          <w:szCs w:val="28"/>
        </w:rPr>
        <w:t xml:space="preserve">. </w:t>
      </w:r>
      <w:r w:rsidRPr="00A33863">
        <w:rPr>
          <w:rFonts w:ascii="Times New Roman" w:hAnsi="Times New Roman" w:cs="Times New Roman"/>
          <w:sz w:val="28"/>
          <w:szCs w:val="28"/>
        </w:rPr>
        <w:t xml:space="preserve">Большой вклад в развитие вуза внесла его первый директор — Генриетта Карловна </w:t>
      </w:r>
      <w:proofErr w:type="spellStart"/>
      <w:r w:rsidRPr="00A33863">
        <w:rPr>
          <w:rFonts w:ascii="Times New Roman" w:hAnsi="Times New Roman" w:cs="Times New Roman"/>
          <w:sz w:val="28"/>
          <w:szCs w:val="28"/>
        </w:rPr>
        <w:t>Дерман</w:t>
      </w:r>
      <w:proofErr w:type="spellEnd"/>
      <w:r w:rsidRPr="00A33863">
        <w:rPr>
          <w:rFonts w:ascii="Times New Roman" w:hAnsi="Times New Roman" w:cs="Times New Roman"/>
          <w:sz w:val="28"/>
          <w:szCs w:val="28"/>
        </w:rPr>
        <w:t xml:space="preserve"> (1882-1954), человек высокой культуры, изучавшая библиотечную работу на библиотечном отделении в Бостоне (США, 1917 г.). В 1930-х гг. начали действовать экстернат и аспирантура. Первоначально в институте создаются кафедры библиотековедения (1933 г., зав. кафедрой </w:t>
      </w:r>
      <w:proofErr w:type="spellStart"/>
      <w:r w:rsidRPr="00A33863">
        <w:rPr>
          <w:rFonts w:ascii="Times New Roman" w:hAnsi="Times New Roman" w:cs="Times New Roman"/>
          <w:sz w:val="28"/>
          <w:szCs w:val="28"/>
        </w:rPr>
        <w:t>Г.К.Дерман</w:t>
      </w:r>
      <w:proofErr w:type="spellEnd"/>
      <w:r w:rsidRPr="00A33863">
        <w:rPr>
          <w:rFonts w:ascii="Times New Roman" w:hAnsi="Times New Roman" w:cs="Times New Roman"/>
          <w:sz w:val="28"/>
          <w:szCs w:val="28"/>
        </w:rPr>
        <w:t xml:space="preserve">), библиографии (зав. </w:t>
      </w:r>
      <w:proofErr w:type="spellStart"/>
      <w:r w:rsidRPr="00A33863">
        <w:rPr>
          <w:rFonts w:ascii="Times New Roman" w:hAnsi="Times New Roman" w:cs="Times New Roman"/>
          <w:sz w:val="28"/>
          <w:szCs w:val="28"/>
        </w:rPr>
        <w:t>Л.Н.Троповский</w:t>
      </w:r>
      <w:proofErr w:type="spellEnd"/>
      <w:r w:rsidRPr="00A33863">
        <w:rPr>
          <w:rFonts w:ascii="Times New Roman" w:hAnsi="Times New Roman" w:cs="Times New Roman"/>
          <w:sz w:val="28"/>
          <w:szCs w:val="28"/>
        </w:rPr>
        <w:t>), детской литературы и библиотечной работы с детьми (1934 г., зав. А. П. Бабушкина).</w:t>
      </w:r>
      <w:r w:rsidR="00942AEB" w:rsidRPr="00942AEB">
        <w:rPr>
          <w:rFonts w:ascii="Times New Roman" w:hAnsi="Times New Roman" w:cs="Times New Roman"/>
          <w:sz w:val="28"/>
          <w:szCs w:val="28"/>
        </w:rPr>
        <w:t xml:space="preserve"> </w:t>
      </w:r>
      <w:r w:rsidR="00942AEB" w:rsidRPr="00922F46">
        <w:rPr>
          <w:rFonts w:ascii="Times New Roman" w:hAnsi="Times New Roman" w:cs="Times New Roman"/>
          <w:sz w:val="28"/>
          <w:szCs w:val="28"/>
        </w:rPr>
        <w:t>Подготовка специалистов в области библиотечного дела становится жизненно необходимой для страны. Развивается библиотечная н</w:t>
      </w:r>
      <w:r w:rsidR="00942AEB">
        <w:rPr>
          <w:rFonts w:ascii="Times New Roman" w:hAnsi="Times New Roman" w:cs="Times New Roman"/>
          <w:sz w:val="28"/>
          <w:szCs w:val="28"/>
        </w:rPr>
        <w:t xml:space="preserve">аука, в институте увеличивается </w:t>
      </w:r>
      <w:r w:rsidR="00942AEB" w:rsidRPr="00922F46">
        <w:rPr>
          <w:rFonts w:ascii="Times New Roman" w:hAnsi="Times New Roman" w:cs="Times New Roman"/>
          <w:sz w:val="28"/>
          <w:szCs w:val="28"/>
        </w:rPr>
        <w:t>количество студентов и</w:t>
      </w:r>
    </w:p>
    <w:p w:rsidR="00942AEB" w:rsidRDefault="00942AEB" w:rsidP="00DD4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38073" cy="2030681"/>
            <wp:effectExtent l="19050" t="0" r="0" b="0"/>
            <wp:docPr id="1" name="Рисунок 0" descr="d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m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676" cy="20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F46" w:rsidRPr="00942AEB" w:rsidRDefault="00942AEB" w:rsidP="00DD48E8">
      <w:pPr>
        <w:rPr>
          <w:rFonts w:ascii="Times New Roman" w:hAnsi="Times New Roman" w:cs="Times New Roman"/>
          <w:sz w:val="28"/>
          <w:szCs w:val="28"/>
        </w:rPr>
      </w:pP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Никогда не стареть духом,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Не становиться мелочным.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Что бы ни произошло,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Будь мужественным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И в беде и в трудностях.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По-настоящему нравственный человек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Не поддается никаким обстоятельствам</w:t>
      </w:r>
      <w:r w:rsidRPr="00942AEB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942AEB">
        <w:rPr>
          <w:rStyle w:val="ae"/>
          <w:rFonts w:ascii="Arial" w:hAnsi="Arial" w:cs="Arial"/>
          <w:sz w:val="20"/>
          <w:szCs w:val="20"/>
          <w:shd w:val="clear" w:color="auto" w:fill="FFFFFF"/>
        </w:rPr>
        <w:t>И не дает себя подавить.</w:t>
      </w:r>
      <w:r>
        <w:rPr>
          <w:rStyle w:val="a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42AEB">
        <w:rPr>
          <w:rStyle w:val="ae"/>
          <w:rFonts w:ascii="Arial" w:hAnsi="Arial" w:cs="Arial"/>
          <w:bCs/>
          <w:shd w:val="clear" w:color="auto" w:fill="FFFFFF"/>
        </w:rPr>
        <w:t>Г</w:t>
      </w:r>
      <w:r w:rsidRPr="00942AEB">
        <w:rPr>
          <w:rStyle w:val="ae"/>
          <w:rFonts w:ascii="Vivaldi" w:hAnsi="Vivaldi" w:cs="Arial"/>
          <w:bCs/>
          <w:shd w:val="clear" w:color="auto" w:fill="FFFFFF"/>
        </w:rPr>
        <w:t xml:space="preserve">. </w:t>
      </w:r>
      <w:r w:rsidRPr="00942AEB">
        <w:rPr>
          <w:rStyle w:val="ae"/>
          <w:rFonts w:ascii="Arial" w:hAnsi="Arial" w:cs="Arial"/>
          <w:bCs/>
          <w:shd w:val="clear" w:color="auto" w:fill="FFFFFF"/>
        </w:rPr>
        <w:t>К</w:t>
      </w:r>
      <w:r w:rsidRPr="00942AEB">
        <w:rPr>
          <w:rStyle w:val="ae"/>
          <w:rFonts w:ascii="Vivaldi" w:hAnsi="Vivaldi" w:cs="Arial"/>
          <w:bCs/>
          <w:shd w:val="clear" w:color="auto" w:fill="FFFFFF"/>
        </w:rPr>
        <w:t xml:space="preserve">. </w:t>
      </w:r>
      <w:proofErr w:type="spellStart"/>
      <w:r w:rsidRPr="00942AEB">
        <w:rPr>
          <w:rStyle w:val="ae"/>
          <w:rFonts w:ascii="Arial" w:hAnsi="Arial" w:cs="Arial"/>
          <w:bCs/>
          <w:shd w:val="clear" w:color="auto" w:fill="FFFFFF"/>
        </w:rPr>
        <w:t>Дерман</w:t>
      </w:r>
      <w:proofErr w:type="spellEnd"/>
    </w:p>
    <w:p w:rsidR="00922F46" w:rsidRPr="00922F46" w:rsidRDefault="00942AEB" w:rsidP="00DD48E8">
      <w:pPr>
        <w:rPr>
          <w:rFonts w:ascii="Times New Roman" w:hAnsi="Times New Roman" w:cs="Times New Roman"/>
          <w:sz w:val="28"/>
          <w:szCs w:val="28"/>
        </w:rPr>
      </w:pPr>
      <w:r w:rsidRPr="00922F46">
        <w:rPr>
          <w:rFonts w:ascii="Times New Roman" w:hAnsi="Times New Roman" w:cs="Times New Roman"/>
          <w:sz w:val="28"/>
          <w:szCs w:val="28"/>
        </w:rPr>
        <w:t>преподавателей.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F46" w:rsidRPr="00922F46">
        <w:rPr>
          <w:rFonts w:ascii="Times New Roman" w:hAnsi="Times New Roman" w:cs="Times New Roman"/>
          <w:sz w:val="28"/>
          <w:szCs w:val="28"/>
        </w:rPr>
        <w:t xml:space="preserve">За первые десять лет институт подготовил более 1000 квалифицированных специалистов в области библиотечного дела. В числе преподавателей вуза были известные ученые, внесшие весомый вклад в развитие библиотечной науки — Ю. В. Григорьев, Ф. И. Каратыгин, А. В. Кленов, Б. С. Боднарский, Л. А. Левин, К. Р. </w:t>
      </w:r>
      <w:proofErr w:type="spellStart"/>
      <w:r w:rsidR="00922F46" w:rsidRPr="00922F46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922F46" w:rsidRPr="00922F46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="00922F46" w:rsidRPr="00922F46">
        <w:rPr>
          <w:rFonts w:ascii="Times New Roman" w:hAnsi="Times New Roman" w:cs="Times New Roman"/>
          <w:sz w:val="28"/>
          <w:szCs w:val="28"/>
        </w:rPr>
        <w:t>Троповский</w:t>
      </w:r>
      <w:proofErr w:type="spellEnd"/>
      <w:r w:rsidR="00922F46" w:rsidRPr="00922F46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="00922F46" w:rsidRPr="00922F46">
        <w:rPr>
          <w:rFonts w:ascii="Times New Roman" w:hAnsi="Times New Roman" w:cs="Times New Roman"/>
          <w:sz w:val="28"/>
          <w:szCs w:val="28"/>
        </w:rPr>
        <w:t>Эйхенгольц</w:t>
      </w:r>
      <w:proofErr w:type="spellEnd"/>
      <w:r w:rsidR="00922F46" w:rsidRPr="00922F46">
        <w:rPr>
          <w:rFonts w:ascii="Times New Roman" w:hAnsi="Times New Roman" w:cs="Times New Roman"/>
          <w:sz w:val="28"/>
          <w:szCs w:val="28"/>
        </w:rPr>
        <w:t xml:space="preserve">, В. Е. Васильченко, Е. В. Ратькова, З. Н. Амбарцумян, А. Н. Веревкина, Е. И. </w:t>
      </w:r>
      <w:proofErr w:type="spellStart"/>
      <w:r w:rsidR="00922F46" w:rsidRPr="00922F46">
        <w:rPr>
          <w:rFonts w:ascii="Times New Roman" w:hAnsi="Times New Roman" w:cs="Times New Roman"/>
          <w:sz w:val="28"/>
          <w:szCs w:val="28"/>
        </w:rPr>
        <w:t>Рыскин</w:t>
      </w:r>
      <w:proofErr w:type="spellEnd"/>
      <w:r w:rsidR="00922F46" w:rsidRPr="00922F46">
        <w:rPr>
          <w:rFonts w:ascii="Times New Roman" w:hAnsi="Times New Roman" w:cs="Times New Roman"/>
          <w:sz w:val="28"/>
          <w:szCs w:val="28"/>
        </w:rPr>
        <w:t xml:space="preserve">, К. И. Абрамов, О. П. Коршунов, Ю. Н. Столяров, А. М. </w:t>
      </w:r>
      <w:proofErr w:type="spellStart"/>
      <w:r w:rsidR="00922F46" w:rsidRPr="00922F46">
        <w:rPr>
          <w:rFonts w:ascii="Times New Roman" w:hAnsi="Times New Roman" w:cs="Times New Roman"/>
          <w:sz w:val="28"/>
          <w:szCs w:val="28"/>
        </w:rPr>
        <w:t>Мазурицкий</w:t>
      </w:r>
      <w:proofErr w:type="spellEnd"/>
      <w:r w:rsidR="00922F46" w:rsidRPr="00922F46">
        <w:rPr>
          <w:rFonts w:ascii="Times New Roman" w:hAnsi="Times New Roman" w:cs="Times New Roman"/>
          <w:sz w:val="28"/>
          <w:szCs w:val="28"/>
        </w:rPr>
        <w:t xml:space="preserve">, С. А. Трубников. Подготовка специалистов в области библиотечно-информационной </w:t>
      </w:r>
      <w:r w:rsidR="00922F46" w:rsidRPr="00922F46">
        <w:rPr>
          <w:rFonts w:ascii="Times New Roman" w:hAnsi="Times New Roman" w:cs="Times New Roman"/>
          <w:sz w:val="28"/>
          <w:szCs w:val="28"/>
        </w:rPr>
        <w:lastRenderedPageBreak/>
        <w:t>работы и сегодня остается одним из основных направлений деят</w:t>
      </w:r>
      <w:r w:rsidR="00922F46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922F46" w:rsidRPr="00922F46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  <w:r w:rsidRPr="00922F46">
        <w:rPr>
          <w:rFonts w:ascii="Times New Roman" w:hAnsi="Times New Roman" w:cs="Times New Roman"/>
          <w:sz w:val="28"/>
          <w:szCs w:val="28"/>
        </w:rPr>
        <w:t>В годы Великой Отечественной войны многие преподаватели, студенты и сотрудники ушли на фронт, а в здании института был организован госпиталь. Огромное значение приобрёл открытый в эти годы в Стерлитамаке филиал МГБИ. Одновременно шёл процесс обучения и в Москве. О постоянной работе института говорит и тот факт, что за годы войны было защищено 12 кандидатских диссертаций, осуществлено несколько выпусков специалистов. В память о погибших во время Великой Отечественной войны преподавателях, студентах и сотрудниках на территории вуза была воздвигнута мемориальная стела.</w:t>
      </w: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  <w:r w:rsidRPr="00922F46">
        <w:rPr>
          <w:rFonts w:ascii="Times New Roman" w:hAnsi="Times New Roman" w:cs="Times New Roman"/>
          <w:sz w:val="28"/>
          <w:szCs w:val="28"/>
        </w:rPr>
        <w:t xml:space="preserve">Постепенное расширение профиля обучения отразилось и в названии вуза, преобразованного в 1964 г. в Московский государственный институт культуры. К 50-летнему юбилею (1980 г.) в структуре вуза действовали 6 факультетов и 35 кафедр, был открыт ряд филиалов и учебно-консультационных пунктов. В 1980 г. институт за заслуги в деле </w:t>
      </w:r>
      <w:r w:rsidRPr="00922F46">
        <w:rPr>
          <w:rFonts w:ascii="Times New Roman" w:hAnsi="Times New Roman" w:cs="Times New Roman"/>
          <w:sz w:val="28"/>
          <w:szCs w:val="28"/>
        </w:rPr>
        <w:lastRenderedPageBreak/>
        <w:t>подготовки специалистов культурно-просветительной работы был награждён орденом Трудового Красного Знамени.</w:t>
      </w: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  <w:r w:rsidRPr="00922F46">
        <w:rPr>
          <w:rFonts w:ascii="Times New Roman" w:hAnsi="Times New Roman" w:cs="Times New Roman"/>
          <w:sz w:val="28"/>
          <w:szCs w:val="28"/>
        </w:rPr>
        <w:t>Московский государственный институт культуры — старейший вуз культуры — стал лидером отраслевого образования, ведущим звеном в формировании интеллектуального и кадрового ресурса отрасли культуры и искусств. В 2006 г. институт удостоен высшей награды Клуба ректоров Европы «EUROPEAN QUALITY AWARD» (2006), он достойно представляет страну в мировом образовательном пространстве.</w:t>
      </w: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</w:p>
    <w:p w:rsidR="00922F46" w:rsidRPr="00922F46" w:rsidRDefault="00922F46" w:rsidP="00DD48E8">
      <w:pPr>
        <w:rPr>
          <w:rFonts w:ascii="Times New Roman" w:hAnsi="Times New Roman" w:cs="Times New Roman"/>
          <w:sz w:val="28"/>
          <w:szCs w:val="28"/>
        </w:rPr>
      </w:pPr>
    </w:p>
    <w:p w:rsidR="00A33863" w:rsidRDefault="00922F46" w:rsidP="00DD48E8">
      <w:pPr>
        <w:rPr>
          <w:rFonts w:ascii="Times New Roman" w:hAnsi="Times New Roman" w:cs="Times New Roman"/>
          <w:sz w:val="28"/>
          <w:szCs w:val="28"/>
        </w:rPr>
        <w:sectPr w:rsidR="00A33863" w:rsidSect="00942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22F46">
        <w:rPr>
          <w:rFonts w:ascii="Times New Roman" w:hAnsi="Times New Roman" w:cs="Times New Roman"/>
          <w:sz w:val="28"/>
          <w:szCs w:val="28"/>
        </w:rPr>
        <w:t xml:space="preserve">Общенаучная и специальная подготовка в институте ведётся на 53 кафедрах. Высокая активность студентов проявляется в учебно-практических и организационных формах повышения мастерства: </w:t>
      </w:r>
      <w:proofErr w:type="spellStart"/>
      <w:r w:rsidRPr="00922F46">
        <w:rPr>
          <w:rFonts w:ascii="Times New Roman" w:hAnsi="Times New Roman" w:cs="Times New Roman"/>
          <w:sz w:val="28"/>
          <w:szCs w:val="28"/>
        </w:rPr>
        <w:t>профконсалтинга</w:t>
      </w:r>
      <w:proofErr w:type="spellEnd"/>
      <w:r w:rsidRPr="00922F46">
        <w:rPr>
          <w:rFonts w:ascii="Times New Roman" w:hAnsi="Times New Roman" w:cs="Times New Roman"/>
          <w:sz w:val="28"/>
          <w:szCs w:val="28"/>
        </w:rPr>
        <w:t xml:space="preserve">, управления проектами, </w:t>
      </w:r>
      <w:proofErr w:type="spellStart"/>
      <w:r w:rsidRPr="00922F46">
        <w:rPr>
          <w:rFonts w:ascii="Times New Roman" w:hAnsi="Times New Roman" w:cs="Times New Roman"/>
          <w:sz w:val="28"/>
          <w:szCs w:val="28"/>
        </w:rPr>
        <w:t>кросскультурного</w:t>
      </w:r>
      <w:proofErr w:type="spellEnd"/>
      <w:r w:rsidRPr="00922F46">
        <w:rPr>
          <w:rFonts w:ascii="Times New Roman" w:hAnsi="Times New Roman" w:cs="Times New Roman"/>
          <w:sz w:val="28"/>
          <w:szCs w:val="28"/>
        </w:rPr>
        <w:t xml:space="preserve"> менеджмента, оптимизации творческого процесса, </w:t>
      </w:r>
      <w:proofErr w:type="spellStart"/>
      <w:r w:rsidRPr="00922F46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922F46">
        <w:rPr>
          <w:rFonts w:ascii="Times New Roman" w:hAnsi="Times New Roman" w:cs="Times New Roman"/>
          <w:sz w:val="28"/>
          <w:szCs w:val="28"/>
        </w:rPr>
        <w:t xml:space="preserve"> технологий в рекламе и других инновационных технол</w:t>
      </w:r>
      <w:r w:rsidR="00942AEB">
        <w:rPr>
          <w:rFonts w:ascii="Times New Roman" w:hAnsi="Times New Roman" w:cs="Times New Roman"/>
          <w:sz w:val="28"/>
          <w:szCs w:val="28"/>
        </w:rPr>
        <w:t>огий.</w:t>
      </w:r>
    </w:p>
    <w:p w:rsidR="0016248F" w:rsidRPr="00922F46" w:rsidRDefault="0016248F" w:rsidP="00DD48E8">
      <w:pPr>
        <w:rPr>
          <w:rFonts w:ascii="Times New Roman" w:hAnsi="Times New Roman" w:cs="Times New Roman"/>
          <w:sz w:val="28"/>
          <w:szCs w:val="28"/>
        </w:rPr>
      </w:pPr>
    </w:p>
    <w:sectPr w:rsidR="0016248F" w:rsidRPr="00922F46" w:rsidSect="00A338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6B" w:rsidRDefault="00C4366B" w:rsidP="00922F46">
      <w:pPr>
        <w:spacing w:after="0" w:line="240" w:lineRule="auto"/>
      </w:pPr>
      <w:r>
        <w:separator/>
      </w:r>
    </w:p>
  </w:endnote>
  <w:endnote w:type="continuationSeparator" w:id="0">
    <w:p w:rsidR="00C4366B" w:rsidRDefault="00C4366B" w:rsidP="0092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4407"/>
      <w:docPartObj>
        <w:docPartGallery w:val="Page Numbers (Bottom of Page)"/>
        <w:docPartUnique/>
      </w:docPartObj>
    </w:sdtPr>
    <w:sdtContent>
      <w:p w:rsidR="00922F46" w:rsidRDefault="00922F46">
        <w:pPr>
          <w:pStyle w:val="a5"/>
          <w:jc w:val="center"/>
        </w:pPr>
        <w:fldSimple w:instr=" PAGE   \* MERGEFORMAT ">
          <w:r w:rsidR="00DD48E8">
            <w:rPr>
              <w:noProof/>
            </w:rPr>
            <w:t>2</w:t>
          </w:r>
        </w:fldSimple>
      </w:p>
    </w:sdtContent>
  </w:sdt>
  <w:p w:rsidR="00922F46" w:rsidRDefault="00922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6B" w:rsidRDefault="00C4366B" w:rsidP="00922F46">
      <w:pPr>
        <w:spacing w:after="0" w:line="240" w:lineRule="auto"/>
      </w:pPr>
      <w:r>
        <w:separator/>
      </w:r>
    </w:p>
  </w:footnote>
  <w:footnote w:type="continuationSeparator" w:id="0">
    <w:p w:rsidR="00C4366B" w:rsidRDefault="00C4366B" w:rsidP="0092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F46"/>
    <w:rsid w:val="0016248F"/>
    <w:rsid w:val="00922F46"/>
    <w:rsid w:val="00942AEB"/>
    <w:rsid w:val="00A33863"/>
    <w:rsid w:val="00C4366B"/>
    <w:rsid w:val="00DD48E8"/>
    <w:rsid w:val="00EC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8F"/>
  </w:style>
  <w:style w:type="paragraph" w:styleId="1">
    <w:name w:val="heading 1"/>
    <w:basedOn w:val="a"/>
    <w:next w:val="a"/>
    <w:link w:val="10"/>
    <w:uiPriority w:val="9"/>
    <w:qFormat/>
    <w:rsid w:val="00EC7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3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F46"/>
  </w:style>
  <w:style w:type="paragraph" w:styleId="a5">
    <w:name w:val="footer"/>
    <w:basedOn w:val="a"/>
    <w:link w:val="a6"/>
    <w:uiPriority w:val="99"/>
    <w:unhideWhenUsed/>
    <w:rsid w:val="0092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F46"/>
  </w:style>
  <w:style w:type="character" w:customStyle="1" w:styleId="10">
    <w:name w:val="Заголовок 1 Знак"/>
    <w:basedOn w:val="a0"/>
    <w:link w:val="1"/>
    <w:uiPriority w:val="9"/>
    <w:rsid w:val="00EC7E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E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EC7E1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7E1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C7E14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C7E14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A3386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33863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rsid w:val="00A3386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94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AEB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942A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B27F-E2A3-4416-9096-B29DDA3A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2018-12-07T18:00:00Z</dcterms:created>
  <dcterms:modified xsi:type="dcterms:W3CDTF">2018-12-07T18:44:00Z</dcterms:modified>
</cp:coreProperties>
</file>