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F51" w:rsidRDefault="004E0F51" w:rsidP="004E0F51">
      <w:pPr>
        <w:pStyle w:val="a3"/>
        <w:shd w:val="clear" w:color="auto" w:fill="FFFFFF"/>
        <w:spacing w:before="120" w:beforeAutospacing="0" w:after="120" w:afterAutospacing="0"/>
        <w:rPr>
          <w:rFonts w:ascii="Arial" w:hAnsi="Arial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Юлия Петровна Мелентьева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(24 июля 1947 года)</w:t>
      </w:r>
    </w:p>
    <w:p w:rsidR="004E0F51" w:rsidRPr="004E0F51" w:rsidRDefault="004E0F51" w:rsidP="004E0F51">
      <w:pPr>
        <w:pStyle w:val="a3"/>
        <w:shd w:val="clear" w:color="auto" w:fill="FFFFFF"/>
        <w:spacing w:before="120" w:beforeAutospacing="0" w:after="120" w:afterAutospacing="0"/>
        <w:rPr>
          <w:rFonts w:ascii="Arial" w:hAnsi="Arial"/>
          <w:sz w:val="21"/>
          <w:szCs w:val="21"/>
        </w:rPr>
      </w:pPr>
      <w:r w:rsidRPr="004E0F51">
        <w:rPr>
          <w:rFonts w:ascii="Arial" w:hAnsi="Arial"/>
          <w:sz w:val="21"/>
          <w:szCs w:val="21"/>
        </w:rPr>
        <w:t>С 1972 по 1975 годы училась в аспирантуре </w:t>
      </w:r>
      <w:proofErr w:type="spellStart"/>
      <w:r w:rsidRPr="004E0F51">
        <w:rPr>
          <w:rFonts w:ascii="Arial" w:hAnsi="Arial"/>
          <w:sz w:val="21"/>
          <w:szCs w:val="21"/>
        </w:rPr>
        <w:fldChar w:fldCharType="begin"/>
      </w:r>
      <w:r w:rsidRPr="004E0F51">
        <w:rPr>
          <w:rFonts w:ascii="Arial" w:hAnsi="Arial"/>
          <w:sz w:val="21"/>
          <w:szCs w:val="21"/>
        </w:rPr>
        <w:instrText xml:space="preserve"> HYPERLINK "https://ru.wikipedia.org/wiki/%D0%9C%D0%BE%D1%81%D0%BA%D0%BE%D0%B2%D1%81%D0%BA%D0%B8%D0%B9_%D0%B3%D0%BE%D1%81%D1%83%D0%B4%D0%B0%D1%80%D1%81%D1%82%D0%B2%D0%B5%D0%BD%D0%BD%D1%8B%D0%B9_%D0%B8%D0%BD%D1%81%D1%82%D0%B8%D1%82%D1%83%D1%82_%D0%BA%D1%83%D0%BB%D1%8C%D1%82%D1%83%D1%80%D1%8B" \o "</w:instrText>
      </w:r>
      <w:r w:rsidRPr="004E0F51">
        <w:rPr>
          <w:rFonts w:ascii="Arial" w:hAnsi="Arial" w:hint="eastAsia"/>
          <w:sz w:val="21"/>
          <w:szCs w:val="21"/>
        </w:rPr>
        <w:instrText>Московский</w:instrText>
      </w:r>
      <w:r w:rsidRPr="004E0F51">
        <w:rPr>
          <w:rFonts w:ascii="Arial" w:hAnsi="Arial"/>
          <w:sz w:val="21"/>
          <w:szCs w:val="21"/>
        </w:rPr>
        <w:instrText xml:space="preserve"> </w:instrText>
      </w:r>
      <w:r w:rsidRPr="004E0F51">
        <w:rPr>
          <w:rFonts w:ascii="Arial" w:hAnsi="Arial" w:hint="eastAsia"/>
          <w:sz w:val="21"/>
          <w:szCs w:val="21"/>
        </w:rPr>
        <w:instrText>государственный</w:instrText>
      </w:r>
      <w:r w:rsidRPr="004E0F51">
        <w:rPr>
          <w:rFonts w:ascii="Arial" w:hAnsi="Arial"/>
          <w:sz w:val="21"/>
          <w:szCs w:val="21"/>
        </w:rPr>
        <w:instrText xml:space="preserve"> </w:instrText>
      </w:r>
      <w:r w:rsidRPr="004E0F51">
        <w:rPr>
          <w:rFonts w:ascii="Arial" w:hAnsi="Arial" w:hint="eastAsia"/>
          <w:sz w:val="21"/>
          <w:szCs w:val="21"/>
        </w:rPr>
        <w:instrText>институт</w:instrText>
      </w:r>
      <w:r w:rsidRPr="004E0F51">
        <w:rPr>
          <w:rFonts w:ascii="Arial" w:hAnsi="Arial"/>
          <w:sz w:val="21"/>
          <w:szCs w:val="21"/>
        </w:rPr>
        <w:instrText xml:space="preserve"> </w:instrText>
      </w:r>
      <w:r w:rsidRPr="004E0F51">
        <w:rPr>
          <w:rFonts w:ascii="Arial" w:hAnsi="Arial" w:hint="eastAsia"/>
          <w:sz w:val="21"/>
          <w:szCs w:val="21"/>
        </w:rPr>
        <w:instrText>культуры</w:instrText>
      </w:r>
      <w:r w:rsidRPr="004E0F51">
        <w:rPr>
          <w:rFonts w:ascii="Arial" w:hAnsi="Arial"/>
          <w:sz w:val="21"/>
          <w:szCs w:val="21"/>
        </w:rPr>
        <w:instrText xml:space="preserve">" </w:instrText>
      </w:r>
      <w:r w:rsidRPr="004E0F51">
        <w:rPr>
          <w:rFonts w:ascii="Arial" w:hAnsi="Arial"/>
          <w:sz w:val="21"/>
          <w:szCs w:val="21"/>
        </w:rPr>
        <w:fldChar w:fldCharType="separate"/>
      </w:r>
      <w:r w:rsidRPr="004E0F51">
        <w:rPr>
          <w:rStyle w:val="a4"/>
          <w:rFonts w:ascii="Arial" w:hAnsi="Arial"/>
          <w:color w:val="auto"/>
          <w:sz w:val="21"/>
          <w:szCs w:val="21"/>
        </w:rPr>
        <w:t>МГИКа</w:t>
      </w:r>
      <w:proofErr w:type="spellEnd"/>
      <w:r w:rsidRPr="004E0F51">
        <w:rPr>
          <w:rFonts w:ascii="Arial" w:hAnsi="Arial"/>
          <w:sz w:val="21"/>
          <w:szCs w:val="21"/>
        </w:rPr>
        <w:fldChar w:fldCharType="end"/>
      </w:r>
      <w:r w:rsidRPr="004E0F51">
        <w:rPr>
          <w:rFonts w:ascii="Arial" w:hAnsi="Arial"/>
          <w:sz w:val="21"/>
          <w:szCs w:val="21"/>
        </w:rPr>
        <w:t>. После окончания аспирантуры и защиты диссертации на степень кандидата педагогических наук была направлена на работу в </w:t>
      </w:r>
      <w:hyperlink r:id="rId4" w:tooltip="Казанский государственный институт культуры" w:history="1">
        <w:r w:rsidRPr="004E0F51">
          <w:rPr>
            <w:rStyle w:val="a4"/>
            <w:rFonts w:ascii="Arial" w:hAnsi="Arial"/>
            <w:color w:val="auto"/>
            <w:sz w:val="21"/>
            <w:szCs w:val="21"/>
          </w:rPr>
          <w:t>Казанский государственный институт культуры</w:t>
        </w:r>
      </w:hyperlink>
      <w:r w:rsidRPr="004E0F51">
        <w:rPr>
          <w:rFonts w:ascii="Arial" w:hAnsi="Arial"/>
          <w:sz w:val="21"/>
          <w:szCs w:val="21"/>
        </w:rPr>
        <w:t>, где работала старшим преподавателем на кафедре библиотековедения до марта 1977 года.</w:t>
      </w:r>
    </w:p>
    <w:p w:rsidR="004E0F51" w:rsidRPr="004E0F51" w:rsidRDefault="004E0F51" w:rsidP="004E0F51">
      <w:pPr>
        <w:pStyle w:val="a3"/>
        <w:shd w:val="clear" w:color="auto" w:fill="FFFFFF"/>
        <w:spacing w:before="120" w:beforeAutospacing="0" w:after="120" w:afterAutospacing="0"/>
        <w:rPr>
          <w:rFonts w:ascii="Arial" w:hAnsi="Arial"/>
          <w:sz w:val="21"/>
          <w:szCs w:val="21"/>
        </w:rPr>
      </w:pPr>
      <w:r w:rsidRPr="004E0F51">
        <w:rPr>
          <w:rFonts w:ascii="Arial" w:hAnsi="Arial"/>
          <w:sz w:val="21"/>
          <w:szCs w:val="21"/>
        </w:rPr>
        <w:t>С марта 1977 года по март 2004 года Ю. П. Мелентьева преподавала (доцент, профессор) в </w:t>
      </w:r>
      <w:hyperlink r:id="rId5" w:tooltip="Московский государственный институт культуры" w:history="1">
        <w:r w:rsidRPr="004E0F51">
          <w:rPr>
            <w:rStyle w:val="a4"/>
            <w:rFonts w:ascii="Arial" w:hAnsi="Arial"/>
            <w:color w:val="auto"/>
            <w:sz w:val="21"/>
            <w:szCs w:val="21"/>
          </w:rPr>
          <w:t>Московском государственном институте (Университете) культуры</w:t>
        </w:r>
      </w:hyperlink>
      <w:r w:rsidRPr="004E0F51">
        <w:rPr>
          <w:rFonts w:ascii="Arial" w:hAnsi="Arial"/>
          <w:sz w:val="21"/>
          <w:szCs w:val="21"/>
        </w:rPr>
        <w:t>. C 1996 по 2004 годы была заведующим кафедрой библиотековедения в этом институте, содиректором созданного ею Российско-немецкого центра библиотековедения. С 2004 года является заведующей отделом проблем чтения ФГБУ науки НИЦ «Наука» </w:t>
      </w:r>
      <w:hyperlink r:id="rId6" w:tooltip="Российская академия наук" w:history="1">
        <w:r w:rsidRPr="004E0F51">
          <w:rPr>
            <w:rStyle w:val="a4"/>
            <w:rFonts w:ascii="Arial" w:hAnsi="Arial"/>
            <w:color w:val="auto"/>
            <w:sz w:val="21"/>
            <w:szCs w:val="21"/>
          </w:rPr>
          <w:t>Российской академии наук</w:t>
        </w:r>
      </w:hyperlink>
      <w:r w:rsidRPr="004E0F51">
        <w:rPr>
          <w:rFonts w:ascii="Arial" w:hAnsi="Arial"/>
          <w:sz w:val="21"/>
          <w:szCs w:val="21"/>
        </w:rPr>
        <w:t> (РАН).</w:t>
      </w:r>
    </w:p>
    <w:p w:rsidR="004E0F51" w:rsidRPr="004E0F51" w:rsidRDefault="004E0F51" w:rsidP="004E0F51">
      <w:pPr>
        <w:pStyle w:val="a3"/>
        <w:shd w:val="clear" w:color="auto" w:fill="FFFFFF"/>
        <w:spacing w:before="120" w:beforeAutospacing="0" w:after="120" w:afterAutospacing="0"/>
        <w:rPr>
          <w:rFonts w:ascii="Arial" w:hAnsi="Arial"/>
          <w:sz w:val="21"/>
          <w:szCs w:val="21"/>
        </w:rPr>
      </w:pPr>
      <w:r w:rsidRPr="004E0F51">
        <w:rPr>
          <w:rFonts w:ascii="Arial" w:hAnsi="Arial"/>
          <w:sz w:val="21"/>
          <w:szCs w:val="21"/>
        </w:rPr>
        <w:t>Ю. П. Мелентьева является одним из основателей Российской Библиотечной ассоциации (РБА), а также основным разработчиком первой редакции «Кодекса этики российского библиотекаря», принятого РБА в 1995 году.</w:t>
      </w:r>
    </w:p>
    <w:p w:rsidR="004E0F51" w:rsidRPr="004E0F51" w:rsidRDefault="004E0F51">
      <w:bookmarkStart w:id="0" w:name="_GoBack"/>
      <w:bookmarkEnd w:id="0"/>
    </w:p>
    <w:sectPr w:rsidR="004E0F51" w:rsidRPr="004E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51"/>
    <w:rsid w:val="004E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AC79"/>
  <w15:chartTrackingRefBased/>
  <w15:docId w15:val="{BB7FFF83-FF1F-4187-A2EA-3AA46CBAB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0%BE%D1%81%D1%81%D0%B8%D0%B9%D1%81%D0%BA%D0%B0%D1%8F_%D0%B0%D0%BA%D0%B0%D0%B4%D0%B5%D0%BC%D0%B8%D1%8F_%D0%BD%D0%B0%D1%83%D0%BA" TargetMode="External"/><Relationship Id="rId5" Type="http://schemas.openxmlformats.org/officeDocument/2006/relationships/hyperlink" Target="https://ru.wikipedia.org/wiki/%D0%9C%D0%BE%D1%81%D0%BA%D0%BE%D0%B2%D1%81%D0%BA%D0%B8%D0%B9_%D0%B3%D0%BE%D1%81%D1%83%D0%B4%D0%B0%D1%80%D1%81%D1%82%D0%B2%D0%B5%D0%BD%D0%BD%D1%8B%D0%B9_%D0%B8%D0%BD%D1%81%D1%82%D0%B8%D1%82%D1%83%D1%82_%D0%BA%D1%83%D0%BB%D1%8C%D1%82%D1%83%D1%80%D1%8B" TargetMode="External"/><Relationship Id="rId4" Type="http://schemas.openxmlformats.org/officeDocument/2006/relationships/hyperlink" Target="https://ru.wikipedia.org/wiki/%D0%9A%D0%B0%D0%B7%D0%B0%D0%BD%D1%81%D0%BA%D0%B8%D0%B9_%D0%B3%D0%BE%D1%81%D1%83%D0%B4%D0%B0%D1%80%D1%81%D1%82%D0%B2%D0%B5%D0%BD%D0%BD%D1%8B%D0%B9_%D0%B8%D0%BD%D1%81%D1%82%D0%B8%D1%82%D1%83%D1%82_%D0%BA%D1%83%D0%BB%D1%8C%D1%82%D1%83%D1%80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Гаврилов</dc:creator>
  <cp:keywords/>
  <dc:description/>
  <cp:lastModifiedBy>Сергей Гаврилов</cp:lastModifiedBy>
  <cp:revision>1</cp:revision>
  <dcterms:created xsi:type="dcterms:W3CDTF">2018-12-22T18:35:00Z</dcterms:created>
  <dcterms:modified xsi:type="dcterms:W3CDTF">2018-12-22T18:36:00Z</dcterms:modified>
</cp:coreProperties>
</file>